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4E8" w:rsidRDefault="00F217F1">
      <w:pPr>
        <w:pStyle w:val="Ttulo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1189383</wp:posOffset>
            </wp:positionH>
            <wp:positionV relativeFrom="paragraph">
              <wp:posOffset>-5978</wp:posOffset>
            </wp:positionV>
            <wp:extent cx="860756" cy="94618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0756" cy="946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5"/>
          <w:lang w:val="en-US"/>
        </w:rPr>
        <w:drawing>
          <wp:inline distT="0" distB="0" distL="0" distR="0">
            <wp:extent cx="1298448" cy="62694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448" cy="62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EC7C30"/>
        </w:rPr>
        <w:t>2026</w:t>
      </w:r>
    </w:p>
    <w:p w:rsidR="00E534E8" w:rsidRDefault="00F217F1">
      <w:pPr>
        <w:pStyle w:val="Textoindependiente"/>
        <w:spacing w:before="302"/>
        <w:ind w:left="260"/>
      </w:pPr>
      <w:r>
        <w:rPr>
          <w:color w:val="00AFEF"/>
          <w:spacing w:val="-2"/>
        </w:rPr>
        <w:t>CURSOS</w:t>
      </w:r>
    </w:p>
    <w:p w:rsidR="00E534E8" w:rsidRDefault="00E534E8">
      <w:pPr>
        <w:spacing w:before="4"/>
        <w:rPr>
          <w:b/>
          <w:sz w:val="16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8"/>
        <w:gridCol w:w="4414"/>
      </w:tblGrid>
      <w:tr w:rsidR="00E534E8">
        <w:trPr>
          <w:trHeight w:val="3978"/>
        </w:trPr>
        <w:tc>
          <w:tcPr>
            <w:tcW w:w="4418" w:type="dxa"/>
          </w:tcPr>
          <w:p w:rsidR="00E534E8" w:rsidRDefault="00F217F1">
            <w:pPr>
              <w:pStyle w:val="TableParagraph"/>
              <w:spacing w:line="389" w:lineRule="exact"/>
              <w:rPr>
                <w:b/>
                <w:sz w:val="32"/>
              </w:rPr>
            </w:pPr>
            <w:r>
              <w:rPr>
                <w:b/>
                <w:color w:val="00AFEF"/>
                <w:sz w:val="32"/>
              </w:rPr>
              <w:t>CURSO:</w:t>
            </w:r>
            <w:r>
              <w:rPr>
                <w:b/>
                <w:color w:val="00AFEF"/>
                <w:spacing w:val="-4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Biotecno</w:t>
            </w:r>
            <w:proofErr w:type="spellEnd"/>
            <w:r>
              <w:rPr>
                <w:b/>
                <w:spacing w:val="-3"/>
                <w:sz w:val="32"/>
              </w:rPr>
              <w:t xml:space="preserve"> </w:t>
            </w:r>
            <w:proofErr w:type="spellStart"/>
            <w:r>
              <w:rPr>
                <w:b/>
                <w:spacing w:val="-4"/>
                <w:sz w:val="32"/>
              </w:rPr>
              <w:t>Power</w:t>
            </w:r>
            <w:proofErr w:type="spellEnd"/>
          </w:p>
          <w:p w:rsidR="00E534E8" w:rsidRDefault="00E534E8">
            <w:pPr>
              <w:pStyle w:val="TableParagraph"/>
              <w:ind w:left="0"/>
              <w:rPr>
                <w:b/>
                <w:sz w:val="20"/>
              </w:rPr>
            </w:pPr>
          </w:p>
          <w:p w:rsidR="00E534E8" w:rsidRDefault="00E534E8">
            <w:pPr>
              <w:pStyle w:val="TableParagraph"/>
              <w:spacing w:before="196"/>
              <w:ind w:left="0"/>
              <w:rPr>
                <w:b/>
                <w:sz w:val="20"/>
              </w:rPr>
            </w:pPr>
          </w:p>
          <w:p w:rsidR="00E534E8" w:rsidRDefault="00F217F1">
            <w:pPr>
              <w:pStyle w:val="TableParagraph"/>
              <w:ind w:left="1094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>
                  <wp:extent cx="1414462" cy="1414462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462" cy="1414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534E8" w:rsidRDefault="00E534E8">
            <w:pPr>
              <w:pStyle w:val="TableParagraph"/>
              <w:ind w:left="0"/>
              <w:rPr>
                <w:b/>
                <w:sz w:val="20"/>
              </w:rPr>
            </w:pPr>
          </w:p>
          <w:p w:rsidR="00E534E8" w:rsidRDefault="00E534E8">
            <w:pPr>
              <w:pStyle w:val="TableParagraph"/>
              <w:spacing w:before="188"/>
              <w:ind w:left="0"/>
              <w:rPr>
                <w:b/>
                <w:sz w:val="20"/>
              </w:rPr>
            </w:pPr>
          </w:p>
        </w:tc>
        <w:tc>
          <w:tcPr>
            <w:tcW w:w="4414" w:type="dxa"/>
          </w:tcPr>
          <w:p w:rsidR="00BD3BE1" w:rsidRDefault="00F217F1" w:rsidP="00BD3BE1">
            <w:pPr>
              <w:pStyle w:val="TableParagraph"/>
              <w:ind w:left="106" w:right="126"/>
              <w:rPr>
                <w:spacing w:val="-7"/>
                <w:sz w:val="28"/>
              </w:rPr>
            </w:pPr>
            <w:r>
              <w:rPr>
                <w:b/>
                <w:color w:val="00AFEF"/>
                <w:sz w:val="28"/>
              </w:rPr>
              <w:t>Docente responsable</w:t>
            </w:r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Yerko</w:t>
            </w:r>
            <w:proofErr w:type="spellEnd"/>
            <w:r>
              <w:rPr>
                <w:sz w:val="28"/>
              </w:rPr>
              <w:t xml:space="preserve"> Cerda </w:t>
            </w:r>
            <w:proofErr w:type="spellStart"/>
            <w:r>
              <w:rPr>
                <w:sz w:val="28"/>
              </w:rPr>
              <w:t>Schulz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 w:rsidR="00BD3BE1">
              <w:rPr>
                <w:sz w:val="28"/>
              </w:rPr>
              <w:t>b</w:t>
            </w:r>
            <w:r>
              <w:rPr>
                <w:sz w:val="28"/>
              </w:rPr>
              <w:t>iotecnólogo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UFRO.</w:t>
            </w:r>
          </w:p>
          <w:p w:rsidR="00E534E8" w:rsidRDefault="00F217F1" w:rsidP="00BD3BE1">
            <w:pPr>
              <w:pStyle w:val="TableParagraph"/>
              <w:ind w:left="106" w:right="126"/>
              <w:rPr>
                <w:sz w:val="28"/>
              </w:rPr>
            </w:pPr>
            <w:proofErr w:type="spellStart"/>
            <w:r>
              <w:rPr>
                <w:sz w:val="28"/>
              </w:rPr>
              <w:t>Yerko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es parte del equipo de PROENTA y ha impartido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clases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tanto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PROENTA- UFRO regular como en PROENTA </w:t>
            </w:r>
            <w:r>
              <w:rPr>
                <w:spacing w:val="-2"/>
                <w:sz w:val="28"/>
              </w:rPr>
              <w:t>Verano.</w:t>
            </w:r>
          </w:p>
        </w:tc>
      </w:tr>
      <w:tr w:rsidR="00E534E8">
        <w:trPr>
          <w:trHeight w:val="5811"/>
        </w:trPr>
        <w:tc>
          <w:tcPr>
            <w:tcW w:w="8832" w:type="dxa"/>
            <w:gridSpan w:val="2"/>
          </w:tcPr>
          <w:p w:rsidR="00E534E8" w:rsidRDefault="00F217F1">
            <w:pPr>
              <w:pStyle w:val="TableParagraph"/>
              <w:spacing w:line="338" w:lineRule="exact"/>
              <w:rPr>
                <w:b/>
                <w:sz w:val="28"/>
              </w:rPr>
            </w:pPr>
            <w:r>
              <w:rPr>
                <w:b/>
                <w:color w:val="00AFEF"/>
                <w:spacing w:val="-2"/>
                <w:sz w:val="28"/>
              </w:rPr>
              <w:t>RESUMEN</w:t>
            </w:r>
          </w:p>
          <w:p w:rsidR="00E534E8" w:rsidRDefault="00F217F1" w:rsidP="00BD3BE1">
            <w:pPr>
              <w:pStyle w:val="TableParagraph"/>
              <w:spacing w:before="2"/>
              <w:rPr>
                <w:sz w:val="28"/>
              </w:rPr>
            </w:pPr>
            <w:proofErr w:type="spellStart"/>
            <w:r>
              <w:rPr>
                <w:sz w:val="28"/>
              </w:rPr>
              <w:t>Bienvenido@s</w:t>
            </w:r>
            <w:proofErr w:type="spellEnd"/>
            <w:r>
              <w:rPr>
                <w:sz w:val="28"/>
              </w:rPr>
              <w:t xml:space="preserve"> a un divertido curso</w:t>
            </w:r>
            <w:r w:rsidR="00BD3BE1">
              <w:rPr>
                <w:sz w:val="28"/>
              </w:rPr>
              <w:t>,</w:t>
            </w:r>
            <w:r>
              <w:rPr>
                <w:sz w:val="28"/>
              </w:rPr>
              <w:t xml:space="preserve"> donde la ciencia de libros y películas cobrará</w:t>
            </w:r>
            <w:r>
              <w:rPr>
                <w:spacing w:val="-3"/>
                <w:sz w:val="28"/>
              </w:rPr>
              <w:t xml:space="preserve"> </w:t>
            </w:r>
            <w:r w:rsidR="00BD3BE1">
              <w:rPr>
                <w:sz w:val="28"/>
              </w:rPr>
              <w:t>vida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¡siendo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el</w:t>
            </w:r>
            <w:r>
              <w:rPr>
                <w:spacing w:val="-4"/>
                <w:sz w:val="28"/>
              </w:rPr>
              <w:t xml:space="preserve"> </w:t>
            </w:r>
            <w:r w:rsidR="00BD3BE1">
              <w:rPr>
                <w:spacing w:val="-4"/>
                <w:sz w:val="28"/>
              </w:rPr>
              <w:t xml:space="preserve">o la </w:t>
            </w:r>
            <w:r>
              <w:rPr>
                <w:sz w:val="28"/>
              </w:rPr>
              <w:t>protagonista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ella!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En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Biotecno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Power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podrás descubrir el mundo a través de sorprendentes experimentos, juegos y desafíos. Vivirá</w:t>
            </w:r>
            <w:r w:rsidR="00BD3BE1">
              <w:rPr>
                <w:sz w:val="28"/>
              </w:rPr>
              <w:t>s</w:t>
            </w:r>
            <w:r>
              <w:rPr>
                <w:sz w:val="28"/>
              </w:rPr>
              <w:t xml:space="preserve"> la emocionante experie</w:t>
            </w:r>
            <w:r w:rsidR="00BD3BE1">
              <w:rPr>
                <w:sz w:val="28"/>
              </w:rPr>
              <w:t>ncia de ser científico(a)</w:t>
            </w:r>
            <w:r>
              <w:rPr>
                <w:sz w:val="28"/>
              </w:rPr>
              <w:t xml:space="preserve"> por una semana, compartirás con otros niños </w:t>
            </w:r>
            <w:r w:rsidR="00BD3BE1">
              <w:rPr>
                <w:sz w:val="28"/>
              </w:rPr>
              <w:t xml:space="preserve">y niñas </w:t>
            </w:r>
            <w:r>
              <w:rPr>
                <w:sz w:val="28"/>
              </w:rPr>
              <w:t>y</w:t>
            </w:r>
            <w:r w:rsidR="00BD3BE1">
              <w:rPr>
                <w:sz w:val="28"/>
              </w:rPr>
              <w:t>, también,</w:t>
            </w:r>
            <w:r>
              <w:rPr>
                <w:sz w:val="28"/>
              </w:rPr>
              <w:t xml:space="preserve"> desarrollarás tu curiosidad, creatividad y espíritu explorador en un ambiente seguro y lleno de alegría.</w:t>
            </w:r>
            <w:r w:rsidR="00BD3BE1">
              <w:rPr>
                <w:sz w:val="28"/>
              </w:rPr>
              <w:t xml:space="preserve"> </w:t>
            </w:r>
            <w:r>
              <w:rPr>
                <w:sz w:val="28"/>
              </w:rPr>
              <w:t>¡Ven,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aprende,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experimenta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que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Biotecno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Power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te </w:t>
            </w:r>
            <w:r>
              <w:rPr>
                <w:spacing w:val="-2"/>
                <w:sz w:val="28"/>
              </w:rPr>
              <w:t>espera!</w:t>
            </w:r>
          </w:p>
          <w:p w:rsidR="00E534E8" w:rsidRDefault="00E534E8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E534E8" w:rsidRDefault="00F217F1" w:rsidP="00BD3BE1">
            <w:pPr>
              <w:pStyle w:val="TableParagraph"/>
              <w:rPr>
                <w:sz w:val="28"/>
              </w:rPr>
            </w:pPr>
            <w:r>
              <w:rPr>
                <w:b/>
                <w:color w:val="00AFEF"/>
                <w:sz w:val="28"/>
              </w:rPr>
              <w:t>Los</w:t>
            </w:r>
            <w:r>
              <w:rPr>
                <w:b/>
                <w:color w:val="00AFEF"/>
                <w:spacing w:val="-3"/>
                <w:sz w:val="28"/>
              </w:rPr>
              <w:t xml:space="preserve"> </w:t>
            </w:r>
            <w:r>
              <w:rPr>
                <w:b/>
                <w:color w:val="00AFEF"/>
                <w:sz w:val="28"/>
              </w:rPr>
              <w:t>participantes</w:t>
            </w:r>
            <w:r>
              <w:rPr>
                <w:b/>
                <w:color w:val="00AFEF"/>
                <w:spacing w:val="-6"/>
                <w:sz w:val="28"/>
              </w:rPr>
              <w:t xml:space="preserve"> </w:t>
            </w:r>
            <w:r>
              <w:rPr>
                <w:b/>
                <w:color w:val="00AFEF"/>
                <w:spacing w:val="-2"/>
                <w:sz w:val="28"/>
              </w:rPr>
              <w:t>apren</w:t>
            </w:r>
            <w:r>
              <w:rPr>
                <w:b/>
                <w:color w:val="00AFEF"/>
                <w:spacing w:val="-2"/>
                <w:sz w:val="28"/>
              </w:rPr>
              <w:t>derán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conceptos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clave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diversas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ramas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ciencia de forma didáctica, comprendiendo fenómenos cotidianos y analizando mitos científicos para reforzar la importancia de verificar la información.</w:t>
            </w:r>
            <w:r w:rsidR="00BD3BE1">
              <w:rPr>
                <w:sz w:val="28"/>
              </w:rPr>
              <w:t xml:space="preserve"> </w:t>
            </w:r>
            <w:r>
              <w:rPr>
                <w:sz w:val="28"/>
              </w:rPr>
              <w:t>Cada sesión se enfocará en una rama específica, priorizando el trabajo práctico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estudiante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como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protagonista,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junto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actividades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grupales</w:t>
            </w:r>
            <w:r w:rsidR="00BD3BE1">
              <w:rPr>
                <w:sz w:val="28"/>
              </w:rPr>
              <w:t xml:space="preserve"> </w:t>
            </w:r>
            <w:r>
              <w:rPr>
                <w:sz w:val="28"/>
              </w:rPr>
              <w:t>que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fomentan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el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trabajo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colaborativo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el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logro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de metas</w:t>
            </w:r>
            <w:r>
              <w:rPr>
                <w:spacing w:val="-2"/>
                <w:sz w:val="28"/>
              </w:rPr>
              <w:t xml:space="preserve"> comunes.</w:t>
            </w:r>
          </w:p>
        </w:tc>
      </w:tr>
    </w:tbl>
    <w:p w:rsidR="00E534E8" w:rsidRDefault="00E534E8">
      <w:pPr>
        <w:pStyle w:val="TableParagraph"/>
        <w:spacing w:line="323" w:lineRule="exact"/>
        <w:rPr>
          <w:sz w:val="28"/>
        </w:rPr>
        <w:sectPr w:rsidR="00E534E8">
          <w:type w:val="continuous"/>
          <w:pgSz w:w="12240" w:h="15840"/>
          <w:pgMar w:top="1560" w:right="1440" w:bottom="280" w:left="1440" w:header="720" w:footer="720" w:gutter="0"/>
          <w:cols w:space="720"/>
        </w:sectPr>
      </w:pPr>
    </w:p>
    <w:p w:rsidR="00E534E8" w:rsidRDefault="00E534E8">
      <w:pPr>
        <w:rPr>
          <w:b/>
          <w:sz w:val="20"/>
        </w:rPr>
      </w:pPr>
    </w:p>
    <w:p w:rsidR="00E534E8" w:rsidRDefault="00E534E8">
      <w:pPr>
        <w:spacing w:before="195"/>
        <w:rPr>
          <w:b/>
          <w:sz w:val="20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8"/>
        <w:gridCol w:w="4414"/>
      </w:tblGrid>
      <w:tr w:rsidR="00E534E8">
        <w:trPr>
          <w:trHeight w:val="3258"/>
        </w:trPr>
        <w:tc>
          <w:tcPr>
            <w:tcW w:w="4418" w:type="dxa"/>
          </w:tcPr>
          <w:p w:rsidR="00E534E8" w:rsidRDefault="00F217F1">
            <w:pPr>
              <w:pStyle w:val="TableParagraph"/>
              <w:spacing w:before="2"/>
              <w:rPr>
                <w:b/>
                <w:sz w:val="32"/>
              </w:rPr>
            </w:pPr>
            <w:r>
              <w:rPr>
                <w:b/>
                <w:color w:val="00AFEF"/>
                <w:sz w:val="28"/>
              </w:rPr>
              <w:t>CURSO:</w:t>
            </w:r>
            <w:r>
              <w:rPr>
                <w:b/>
                <w:color w:val="00AFEF"/>
                <w:spacing w:val="-3"/>
                <w:sz w:val="28"/>
              </w:rPr>
              <w:t xml:space="preserve"> </w:t>
            </w:r>
            <w:r>
              <w:rPr>
                <w:b/>
                <w:sz w:val="32"/>
              </w:rPr>
              <w:t>La Billetera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de</w:t>
            </w:r>
            <w:r>
              <w:rPr>
                <w:b/>
                <w:spacing w:val="-4"/>
                <w:sz w:val="32"/>
              </w:rPr>
              <w:t xml:space="preserve"> Rafa</w:t>
            </w:r>
          </w:p>
          <w:p w:rsidR="00E534E8" w:rsidRDefault="00E534E8">
            <w:pPr>
              <w:pStyle w:val="TableParagraph"/>
              <w:ind w:left="0"/>
              <w:rPr>
                <w:b/>
                <w:sz w:val="20"/>
              </w:rPr>
            </w:pPr>
          </w:p>
          <w:p w:rsidR="00E534E8" w:rsidRDefault="00E534E8">
            <w:pPr>
              <w:pStyle w:val="TableParagraph"/>
              <w:spacing w:before="53"/>
              <w:ind w:left="0"/>
              <w:rPr>
                <w:b/>
                <w:sz w:val="20"/>
              </w:rPr>
            </w:pPr>
          </w:p>
          <w:p w:rsidR="00E534E8" w:rsidRDefault="00F217F1">
            <w:pPr>
              <w:pStyle w:val="TableParagraph"/>
              <w:ind w:left="921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>
                  <wp:extent cx="1620792" cy="1311592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792" cy="1311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534E8" w:rsidRDefault="00E534E8">
            <w:pPr>
              <w:pStyle w:val="TableParagraph"/>
              <w:spacing w:before="14"/>
              <w:ind w:left="0"/>
              <w:rPr>
                <w:b/>
                <w:sz w:val="20"/>
              </w:rPr>
            </w:pPr>
          </w:p>
        </w:tc>
        <w:tc>
          <w:tcPr>
            <w:tcW w:w="4414" w:type="dxa"/>
          </w:tcPr>
          <w:p w:rsidR="00BD3BE1" w:rsidRDefault="00F217F1" w:rsidP="00BD3BE1">
            <w:pPr>
              <w:pStyle w:val="TableParagraph"/>
              <w:ind w:left="106" w:right="126"/>
              <w:rPr>
                <w:sz w:val="28"/>
              </w:rPr>
            </w:pPr>
            <w:r>
              <w:rPr>
                <w:b/>
                <w:color w:val="00AFEF"/>
                <w:sz w:val="28"/>
              </w:rPr>
              <w:t>Docente</w:t>
            </w:r>
            <w:r>
              <w:rPr>
                <w:b/>
                <w:color w:val="00AFEF"/>
                <w:spacing w:val="-16"/>
                <w:sz w:val="28"/>
              </w:rPr>
              <w:t xml:space="preserve"> </w:t>
            </w:r>
            <w:r>
              <w:rPr>
                <w:b/>
                <w:color w:val="00AFEF"/>
                <w:sz w:val="28"/>
              </w:rPr>
              <w:t>Responsable</w:t>
            </w:r>
            <w:r>
              <w:rPr>
                <w:color w:val="00AFEF"/>
                <w:sz w:val="28"/>
              </w:rPr>
              <w:t>:</w:t>
            </w:r>
            <w:r>
              <w:rPr>
                <w:color w:val="00AFEF"/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Pedro Guerre</w:t>
            </w:r>
            <w:r w:rsidR="00BD3BE1">
              <w:rPr>
                <w:sz w:val="28"/>
              </w:rPr>
              <w:t xml:space="preserve">ro </w:t>
            </w:r>
            <w:proofErr w:type="spellStart"/>
            <w:r w:rsidR="00BD3BE1">
              <w:rPr>
                <w:sz w:val="28"/>
              </w:rPr>
              <w:t>Stuardo</w:t>
            </w:r>
            <w:proofErr w:type="spellEnd"/>
            <w:r w:rsidR="00BD3BE1">
              <w:rPr>
                <w:sz w:val="28"/>
              </w:rPr>
              <w:t>, ingeniero comercial</w:t>
            </w:r>
            <w:r>
              <w:rPr>
                <w:sz w:val="28"/>
              </w:rPr>
              <w:t xml:space="preserve"> UFRO.</w:t>
            </w:r>
            <w:r w:rsidR="00BD3BE1">
              <w:rPr>
                <w:sz w:val="28"/>
              </w:rPr>
              <w:t xml:space="preserve"> </w:t>
            </w:r>
          </w:p>
          <w:p w:rsidR="00E534E8" w:rsidRDefault="00F217F1" w:rsidP="00BD3BE1">
            <w:pPr>
              <w:pStyle w:val="TableParagraph"/>
              <w:ind w:left="106" w:right="126"/>
              <w:rPr>
                <w:sz w:val="28"/>
              </w:rPr>
            </w:pPr>
            <w:r>
              <w:rPr>
                <w:sz w:val="28"/>
              </w:rPr>
              <w:t>Pedro es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actualmente analista en PROENTA UFRO</w:t>
            </w:r>
            <w:r w:rsidR="00BD3BE1">
              <w:rPr>
                <w:sz w:val="28"/>
              </w:rPr>
              <w:t>,</w:t>
            </w:r>
            <w:r>
              <w:rPr>
                <w:sz w:val="28"/>
              </w:rPr>
              <w:t xml:space="preserve"> tanto en lo financiero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como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en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lo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estadístico.</w:t>
            </w:r>
          </w:p>
        </w:tc>
      </w:tr>
      <w:tr w:rsidR="00E534E8">
        <w:trPr>
          <w:trHeight w:val="7184"/>
        </w:trPr>
        <w:tc>
          <w:tcPr>
            <w:tcW w:w="8832" w:type="dxa"/>
            <w:gridSpan w:val="2"/>
          </w:tcPr>
          <w:p w:rsidR="00E534E8" w:rsidRDefault="00F217F1">
            <w:pPr>
              <w:pStyle w:val="TableParagraph"/>
              <w:spacing w:line="341" w:lineRule="exact"/>
              <w:rPr>
                <w:b/>
                <w:sz w:val="28"/>
              </w:rPr>
            </w:pPr>
            <w:r>
              <w:rPr>
                <w:b/>
                <w:color w:val="00AFEF"/>
                <w:spacing w:val="-2"/>
                <w:sz w:val="28"/>
              </w:rPr>
              <w:t>RESUMEN</w:t>
            </w:r>
          </w:p>
          <w:p w:rsidR="00E534E8" w:rsidRDefault="00F217F1">
            <w:pPr>
              <w:pStyle w:val="TableParagraph"/>
              <w:ind w:right="102"/>
              <w:rPr>
                <w:sz w:val="28"/>
              </w:rPr>
            </w:pPr>
            <w:r>
              <w:rPr>
                <w:sz w:val="28"/>
              </w:rPr>
              <w:t>Rafa tiene muchas preguntas sobre el dinero, los billetes y si conviene usar el chanchito para aho</w:t>
            </w:r>
            <w:r w:rsidR="00BD3BE1">
              <w:rPr>
                <w:sz w:val="28"/>
              </w:rPr>
              <w:t>rrar que le regaló su abuelita…</w:t>
            </w:r>
            <w:r>
              <w:rPr>
                <w:sz w:val="28"/>
              </w:rPr>
              <w:t xml:space="preserve"> tal vez se parezca un poco a ti. Por ejemplo</w:t>
            </w:r>
            <w:r w:rsidR="00BD3BE1">
              <w:rPr>
                <w:sz w:val="28"/>
              </w:rPr>
              <w:t>,</w:t>
            </w:r>
            <w:r>
              <w:rPr>
                <w:sz w:val="28"/>
              </w:rPr>
              <w:t xml:space="preserve"> ayer le preguntó a su mamá: ¿Sabías que el dinero tiene una historia fascinante</w:t>
            </w:r>
            <w:r>
              <w:rPr>
                <w:sz w:val="28"/>
              </w:rPr>
              <w:t xml:space="preserve">? En este </w:t>
            </w:r>
            <w:r w:rsidR="00BD3BE1">
              <w:rPr>
                <w:sz w:val="28"/>
              </w:rPr>
              <w:t>espacio</w:t>
            </w:r>
            <w:r>
              <w:rPr>
                <w:sz w:val="28"/>
              </w:rPr>
              <w:t xml:space="preserve"> exploraremos cómo nació el dinero, la diferencia entre gastar e invertir y conceptos simples sobre economía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inversiones.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Tal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vez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hay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cosas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que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gustaría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saber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que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nadie te las ha explicado bien. Participar en este curso será una experiencia divertida y práctica para encontrar respuestas a tus inquietudes, pues no hablar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sobre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dinero,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hace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que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sea un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tema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que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exista.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Rafa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quiere aprender a cuidar su billeter</w:t>
            </w:r>
            <w:r>
              <w:rPr>
                <w:sz w:val="28"/>
              </w:rPr>
              <w:t>a.</w:t>
            </w:r>
          </w:p>
          <w:p w:rsidR="00E534E8" w:rsidRDefault="00E534E8">
            <w:pPr>
              <w:pStyle w:val="TableParagraph"/>
              <w:ind w:left="0"/>
              <w:rPr>
                <w:b/>
                <w:sz w:val="28"/>
              </w:rPr>
            </w:pPr>
          </w:p>
          <w:p w:rsidR="00E534E8" w:rsidRDefault="00F217F1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b/>
                <w:color w:val="00AFEF"/>
                <w:sz w:val="28"/>
              </w:rPr>
              <w:t>Los</w:t>
            </w:r>
            <w:r>
              <w:rPr>
                <w:b/>
                <w:color w:val="00AFEF"/>
                <w:spacing w:val="-4"/>
                <w:sz w:val="28"/>
              </w:rPr>
              <w:t xml:space="preserve"> </w:t>
            </w:r>
            <w:r>
              <w:rPr>
                <w:b/>
                <w:color w:val="00AFEF"/>
                <w:sz w:val="28"/>
              </w:rPr>
              <w:t>participantes</w:t>
            </w:r>
            <w:r>
              <w:rPr>
                <w:b/>
                <w:color w:val="00AFEF"/>
                <w:spacing w:val="-8"/>
                <w:sz w:val="28"/>
              </w:rPr>
              <w:t xml:space="preserve"> </w:t>
            </w:r>
            <w:r>
              <w:rPr>
                <w:b/>
                <w:color w:val="00AFEF"/>
                <w:sz w:val="28"/>
              </w:rPr>
              <w:t xml:space="preserve">aprenderán </w:t>
            </w:r>
            <w:r>
              <w:rPr>
                <w:sz w:val="28"/>
              </w:rPr>
              <w:t>qué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es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el</w:t>
            </w:r>
            <w:r>
              <w:rPr>
                <w:spacing w:val="-4"/>
                <w:sz w:val="28"/>
              </w:rPr>
              <w:t xml:space="preserve"> </w:t>
            </w:r>
            <w:r w:rsidR="00BD3BE1">
              <w:rPr>
                <w:sz w:val="28"/>
              </w:rPr>
              <w:t>dinero,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podrán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identificar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algunos h</w:t>
            </w:r>
            <w:r w:rsidR="00BD3BE1">
              <w:rPr>
                <w:sz w:val="28"/>
              </w:rPr>
              <w:t xml:space="preserve">itos relevantes de su historia, </w:t>
            </w:r>
            <w:r>
              <w:rPr>
                <w:sz w:val="28"/>
              </w:rPr>
              <w:t>analizar un billete y crear su propia</w:t>
            </w:r>
          </w:p>
          <w:p w:rsidR="00E534E8" w:rsidRDefault="00F217F1">
            <w:pPr>
              <w:pStyle w:val="TableParagraph"/>
              <w:tabs>
                <w:tab w:val="left" w:pos="1143"/>
              </w:tabs>
              <w:ind w:right="102"/>
              <w:rPr>
                <w:sz w:val="28"/>
              </w:rPr>
            </w:pPr>
            <w:r>
              <w:rPr>
                <w:spacing w:val="-2"/>
                <w:sz w:val="28"/>
              </w:rPr>
              <w:t>divisa.</w:t>
            </w:r>
            <w:r w:rsidR="00BD3BE1">
              <w:rPr>
                <w:sz w:val="28"/>
              </w:rPr>
              <w:t xml:space="preserve"> </w:t>
            </w:r>
            <w:r>
              <w:rPr>
                <w:sz w:val="28"/>
              </w:rPr>
              <w:t>Val</w:t>
            </w:r>
            <w:r w:rsidR="00BD3BE1">
              <w:rPr>
                <w:sz w:val="28"/>
              </w:rPr>
              <w:t>orarán y comprenderán el ahorro,</w:t>
            </w:r>
            <w:r>
              <w:rPr>
                <w:sz w:val="28"/>
              </w:rPr>
              <w:t xml:space="preserve"> mientras diferencian conceptos como gastar, invertir, consumo, </w:t>
            </w:r>
            <w:r>
              <w:rPr>
                <w:sz w:val="28"/>
              </w:rPr>
              <w:t>consumismo, intereses e impuestos.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Podrán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reconocer</w:t>
            </w:r>
            <w:r>
              <w:rPr>
                <w:spacing w:val="-6"/>
                <w:sz w:val="28"/>
              </w:rPr>
              <w:t xml:space="preserve"> </w:t>
            </w:r>
            <w:r w:rsidR="00BD3BE1">
              <w:rPr>
                <w:sz w:val="28"/>
              </w:rPr>
              <w:t>có</w:t>
            </w:r>
            <w:r>
              <w:rPr>
                <w:sz w:val="28"/>
              </w:rPr>
              <w:t>mo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consumo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puede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generar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satisfacción inmediata, mientras que la inversión, satisfacción futura.</w:t>
            </w:r>
          </w:p>
        </w:tc>
      </w:tr>
    </w:tbl>
    <w:p w:rsidR="00E534E8" w:rsidRDefault="00E534E8">
      <w:pPr>
        <w:pStyle w:val="TableParagraph"/>
        <w:rPr>
          <w:sz w:val="28"/>
        </w:rPr>
        <w:sectPr w:rsidR="00E534E8">
          <w:headerReference w:type="default" r:id="rId10"/>
          <w:pgSz w:w="12240" w:h="15840"/>
          <w:pgMar w:top="2440" w:right="1440" w:bottom="280" w:left="1440" w:header="1454" w:footer="0" w:gutter="0"/>
          <w:cols w:space="720"/>
        </w:sectPr>
      </w:pPr>
    </w:p>
    <w:p w:rsidR="00E534E8" w:rsidRDefault="00E534E8">
      <w:pPr>
        <w:spacing w:before="3"/>
        <w:rPr>
          <w:b/>
          <w:sz w:val="19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8"/>
        <w:gridCol w:w="4414"/>
      </w:tblGrid>
      <w:tr w:rsidR="00E534E8">
        <w:trPr>
          <w:trHeight w:val="3418"/>
        </w:trPr>
        <w:tc>
          <w:tcPr>
            <w:tcW w:w="4418" w:type="dxa"/>
          </w:tcPr>
          <w:p w:rsidR="00E534E8" w:rsidRDefault="00F217F1">
            <w:pPr>
              <w:pStyle w:val="TableParagraph"/>
              <w:spacing w:line="389" w:lineRule="exact"/>
              <w:rPr>
                <w:b/>
                <w:sz w:val="32"/>
              </w:rPr>
            </w:pPr>
            <w:r>
              <w:rPr>
                <w:b/>
                <w:color w:val="00AFEF"/>
                <w:sz w:val="28"/>
              </w:rPr>
              <w:t>CURSO:</w:t>
            </w:r>
            <w:r>
              <w:rPr>
                <w:b/>
                <w:color w:val="00AFEF"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32"/>
              </w:rPr>
              <w:t>Robotikeros</w:t>
            </w:r>
            <w:proofErr w:type="spellEnd"/>
          </w:p>
          <w:p w:rsidR="00E534E8" w:rsidRDefault="00E534E8">
            <w:pPr>
              <w:pStyle w:val="TableParagraph"/>
              <w:spacing w:before="16"/>
              <w:ind w:left="0"/>
              <w:rPr>
                <w:b/>
                <w:sz w:val="20"/>
              </w:rPr>
            </w:pPr>
          </w:p>
          <w:p w:rsidR="00E534E8" w:rsidRDefault="00F217F1">
            <w:pPr>
              <w:pStyle w:val="TableParagraph"/>
              <w:ind w:left="1185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>
                  <wp:extent cx="1220651" cy="1400746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651" cy="1400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534E8" w:rsidRDefault="00E534E8">
            <w:pPr>
              <w:pStyle w:val="TableParagraph"/>
              <w:ind w:left="0"/>
              <w:rPr>
                <w:b/>
                <w:sz w:val="20"/>
              </w:rPr>
            </w:pPr>
          </w:p>
          <w:p w:rsidR="00E534E8" w:rsidRDefault="00E534E8">
            <w:pPr>
              <w:pStyle w:val="TableParagraph"/>
              <w:spacing w:before="75"/>
              <w:ind w:left="0"/>
              <w:rPr>
                <w:b/>
                <w:sz w:val="20"/>
              </w:rPr>
            </w:pPr>
          </w:p>
        </w:tc>
        <w:tc>
          <w:tcPr>
            <w:tcW w:w="4414" w:type="dxa"/>
          </w:tcPr>
          <w:p w:rsidR="00E534E8" w:rsidRDefault="00F217F1">
            <w:pPr>
              <w:pStyle w:val="TableParagraph"/>
              <w:spacing w:line="242" w:lineRule="auto"/>
              <w:ind w:left="106" w:right="126"/>
              <w:rPr>
                <w:sz w:val="28"/>
              </w:rPr>
            </w:pPr>
            <w:r>
              <w:rPr>
                <w:b/>
                <w:color w:val="00AFEF"/>
                <w:sz w:val="28"/>
              </w:rPr>
              <w:t>Docente</w:t>
            </w:r>
            <w:r>
              <w:rPr>
                <w:b/>
                <w:color w:val="00AFEF"/>
                <w:spacing w:val="-13"/>
                <w:sz w:val="28"/>
              </w:rPr>
              <w:t xml:space="preserve"> </w:t>
            </w:r>
            <w:r>
              <w:rPr>
                <w:b/>
                <w:color w:val="00AFEF"/>
                <w:sz w:val="28"/>
              </w:rPr>
              <w:t>Responsable</w:t>
            </w:r>
            <w:r>
              <w:rPr>
                <w:color w:val="00AFEF"/>
                <w:sz w:val="28"/>
              </w:rPr>
              <w:t>:</w:t>
            </w:r>
            <w:r>
              <w:rPr>
                <w:color w:val="00AFEF"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Pablo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Chávez </w:t>
            </w:r>
            <w:r>
              <w:rPr>
                <w:spacing w:val="-2"/>
                <w:sz w:val="28"/>
              </w:rPr>
              <w:t>Contreras.</w:t>
            </w:r>
          </w:p>
          <w:p w:rsidR="00E534E8" w:rsidRDefault="00F217F1">
            <w:pPr>
              <w:pStyle w:val="TableParagraph"/>
              <w:ind w:left="106" w:right="141"/>
              <w:rPr>
                <w:sz w:val="28"/>
              </w:rPr>
            </w:pPr>
            <w:r>
              <w:rPr>
                <w:sz w:val="28"/>
              </w:rPr>
              <w:t>Pablo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es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docente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PROENTA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en cursos de robótica de legos y además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sido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monitor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juez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en campeonatos de robótica en el marco de la </w:t>
            </w:r>
            <w:proofErr w:type="spellStart"/>
            <w:r>
              <w:rPr>
                <w:sz w:val="28"/>
              </w:rPr>
              <w:t>First</w:t>
            </w:r>
            <w:proofErr w:type="spellEnd"/>
            <w:r>
              <w:rPr>
                <w:sz w:val="28"/>
              </w:rPr>
              <w:t xml:space="preserve"> Lego League.</w:t>
            </w:r>
          </w:p>
        </w:tc>
      </w:tr>
      <w:tr w:rsidR="00E534E8">
        <w:trPr>
          <w:trHeight w:val="8204"/>
        </w:trPr>
        <w:tc>
          <w:tcPr>
            <w:tcW w:w="8832" w:type="dxa"/>
            <w:gridSpan w:val="2"/>
          </w:tcPr>
          <w:p w:rsidR="00E534E8" w:rsidRDefault="00F217F1">
            <w:pPr>
              <w:pStyle w:val="TableParagraph"/>
              <w:spacing w:line="338" w:lineRule="exact"/>
              <w:rPr>
                <w:b/>
                <w:sz w:val="28"/>
              </w:rPr>
            </w:pPr>
            <w:r>
              <w:rPr>
                <w:b/>
                <w:color w:val="00AFEF"/>
                <w:spacing w:val="-2"/>
                <w:sz w:val="28"/>
              </w:rPr>
              <w:t>RESUMEN</w:t>
            </w:r>
          </w:p>
          <w:p w:rsidR="00E534E8" w:rsidRDefault="00E534E8">
            <w:pPr>
              <w:pStyle w:val="TableParagraph"/>
              <w:ind w:left="0"/>
              <w:rPr>
                <w:b/>
                <w:sz w:val="28"/>
              </w:rPr>
            </w:pPr>
          </w:p>
          <w:p w:rsidR="00E534E8" w:rsidRDefault="00F217F1" w:rsidP="00BB334B">
            <w:pPr>
              <w:pStyle w:val="TableParagraph"/>
              <w:ind w:right="102"/>
              <w:rPr>
                <w:b/>
                <w:sz w:val="28"/>
              </w:rPr>
            </w:pPr>
            <w:r>
              <w:rPr>
                <w:sz w:val="28"/>
              </w:rPr>
              <w:t>¿Conoces los Legos? ¿Quieres crear un robot entretenido? Te invitamos a crear,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armar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programar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un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robot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manera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didáctica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Legos. Además, </w:t>
            </w:r>
            <w:r w:rsidR="00BD3BE1">
              <w:rPr>
                <w:sz w:val="28"/>
              </w:rPr>
              <w:t>aprenderás a</w:t>
            </w:r>
            <w:r>
              <w:rPr>
                <w:sz w:val="28"/>
              </w:rPr>
              <w:t xml:space="preserve"> programarlo y darle las instrucciones precisas para que pueda cumplir con sus objetivos. No te arrepenti</w:t>
            </w:r>
            <w:r>
              <w:rPr>
                <w:sz w:val="28"/>
              </w:rPr>
              <w:t>rás, solo necesitamos de tu energía y entusiasmo. ¡Te esperamos!</w:t>
            </w:r>
            <w:bookmarkStart w:id="0" w:name="_GoBack"/>
            <w:bookmarkEnd w:id="0"/>
          </w:p>
          <w:p w:rsidR="00E534E8" w:rsidRDefault="00E534E8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E534E8" w:rsidRDefault="00F217F1" w:rsidP="00BD3BE1">
            <w:pPr>
              <w:pStyle w:val="TableParagraph"/>
              <w:spacing w:before="1"/>
              <w:rPr>
                <w:sz w:val="28"/>
              </w:rPr>
            </w:pPr>
            <w:r>
              <w:rPr>
                <w:b/>
                <w:color w:val="00AFEF"/>
                <w:sz w:val="28"/>
              </w:rPr>
              <w:t>Los</w:t>
            </w:r>
            <w:r>
              <w:rPr>
                <w:b/>
                <w:color w:val="00AFEF"/>
                <w:spacing w:val="-3"/>
                <w:sz w:val="28"/>
              </w:rPr>
              <w:t xml:space="preserve"> </w:t>
            </w:r>
            <w:r>
              <w:rPr>
                <w:b/>
                <w:color w:val="00AFEF"/>
                <w:sz w:val="28"/>
              </w:rPr>
              <w:t>participantes</w:t>
            </w:r>
            <w:r>
              <w:rPr>
                <w:b/>
                <w:color w:val="00AFEF"/>
                <w:spacing w:val="-7"/>
                <w:sz w:val="28"/>
              </w:rPr>
              <w:t xml:space="preserve"> </w:t>
            </w:r>
            <w:r>
              <w:rPr>
                <w:b/>
                <w:color w:val="00AFEF"/>
                <w:sz w:val="28"/>
              </w:rPr>
              <w:t xml:space="preserve">aprenderán </w:t>
            </w:r>
            <w:r>
              <w:rPr>
                <w:sz w:val="28"/>
              </w:rPr>
              <w:t>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usar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kit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de robótica NXT Lego </w:t>
            </w:r>
            <w:proofErr w:type="spellStart"/>
            <w:r>
              <w:rPr>
                <w:sz w:val="28"/>
              </w:rPr>
              <w:t>Mindstorms</w:t>
            </w:r>
            <w:proofErr w:type="spellEnd"/>
            <w:r>
              <w:rPr>
                <w:sz w:val="28"/>
              </w:rPr>
              <w:t xml:space="preserve"> de manera didáctica con el apoyo del docente y ayudante, además de aprender a usar mecanismos y sensores </w:t>
            </w:r>
            <w:r>
              <w:rPr>
                <w:spacing w:val="-2"/>
                <w:sz w:val="28"/>
              </w:rPr>
              <w:t>correspondientes.</w:t>
            </w:r>
          </w:p>
        </w:tc>
      </w:tr>
    </w:tbl>
    <w:p w:rsidR="00E534E8" w:rsidRDefault="00E534E8">
      <w:pPr>
        <w:pStyle w:val="TableParagraph"/>
        <w:rPr>
          <w:sz w:val="28"/>
        </w:rPr>
        <w:sectPr w:rsidR="00E534E8">
          <w:pgSz w:w="12240" w:h="15840"/>
          <w:pgMar w:top="2440" w:right="1440" w:bottom="280" w:left="1440" w:header="1454" w:footer="0" w:gutter="0"/>
          <w:cols w:space="720"/>
        </w:sectPr>
      </w:pPr>
    </w:p>
    <w:p w:rsidR="00E534E8" w:rsidRDefault="00E534E8">
      <w:pPr>
        <w:rPr>
          <w:b/>
          <w:sz w:val="20"/>
        </w:rPr>
      </w:pPr>
    </w:p>
    <w:p w:rsidR="00E534E8" w:rsidRDefault="00E534E8">
      <w:pPr>
        <w:spacing w:before="195"/>
        <w:rPr>
          <w:b/>
          <w:sz w:val="20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8"/>
        <w:gridCol w:w="4414"/>
      </w:tblGrid>
      <w:tr w:rsidR="00E534E8">
        <w:trPr>
          <w:trHeight w:val="4082"/>
        </w:trPr>
        <w:tc>
          <w:tcPr>
            <w:tcW w:w="4418" w:type="dxa"/>
          </w:tcPr>
          <w:p w:rsidR="00E534E8" w:rsidRDefault="00F217F1">
            <w:pPr>
              <w:pStyle w:val="TableParagraph"/>
              <w:rPr>
                <w:sz w:val="28"/>
              </w:rPr>
            </w:pPr>
            <w:r>
              <w:rPr>
                <w:b/>
                <w:color w:val="EC7C30"/>
                <w:spacing w:val="-2"/>
                <w:sz w:val="28"/>
              </w:rPr>
              <w:t>TALLER</w:t>
            </w:r>
            <w:r>
              <w:rPr>
                <w:spacing w:val="-2"/>
                <w:sz w:val="28"/>
              </w:rPr>
              <w:t>:</w:t>
            </w:r>
          </w:p>
          <w:p w:rsidR="00E534E8" w:rsidRDefault="00F217F1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La Brújula de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las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Emociones</w:t>
            </w:r>
          </w:p>
          <w:p w:rsidR="00E534E8" w:rsidRDefault="00E534E8">
            <w:pPr>
              <w:pStyle w:val="TableParagraph"/>
              <w:ind w:left="0"/>
              <w:rPr>
                <w:b/>
                <w:sz w:val="20"/>
              </w:rPr>
            </w:pPr>
          </w:p>
          <w:p w:rsidR="00E534E8" w:rsidRDefault="00E534E8">
            <w:pPr>
              <w:pStyle w:val="TableParagraph"/>
              <w:spacing w:before="197"/>
              <w:ind w:left="0"/>
              <w:rPr>
                <w:b/>
                <w:sz w:val="20"/>
              </w:rPr>
            </w:pPr>
          </w:p>
          <w:p w:rsidR="00E534E8" w:rsidRDefault="00F217F1">
            <w:pPr>
              <w:pStyle w:val="TableParagraph"/>
              <w:ind w:left="1395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>
                  <wp:extent cx="1101924" cy="1229201"/>
                  <wp:effectExtent l="0" t="0" r="0" b="0"/>
                  <wp:docPr id="7" name="Image 7" descr="C:\Users\Ufro\AppData\Local\Microsoft\Windows\INetCache\Content.MSO\6B0EAEC3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C:\Users\Ufro\AppData\Local\Microsoft\Windows\INetCache\Content.MSO\6B0EAEC3.tmp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924" cy="1229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534E8" w:rsidRDefault="00E534E8">
            <w:pPr>
              <w:pStyle w:val="TableParagraph"/>
              <w:ind w:left="0"/>
              <w:rPr>
                <w:b/>
                <w:sz w:val="20"/>
              </w:rPr>
            </w:pPr>
          </w:p>
          <w:p w:rsidR="00E534E8" w:rsidRDefault="00E534E8">
            <w:pPr>
              <w:pStyle w:val="TableParagraph"/>
              <w:spacing w:before="240"/>
              <w:ind w:left="0"/>
              <w:rPr>
                <w:b/>
                <w:sz w:val="20"/>
              </w:rPr>
            </w:pPr>
          </w:p>
        </w:tc>
        <w:tc>
          <w:tcPr>
            <w:tcW w:w="4414" w:type="dxa"/>
          </w:tcPr>
          <w:p w:rsidR="00E534E8" w:rsidRDefault="00F217F1">
            <w:pPr>
              <w:pStyle w:val="TableParagraph"/>
              <w:spacing w:before="2" w:line="388" w:lineRule="exact"/>
              <w:ind w:left="106"/>
              <w:rPr>
                <w:b/>
                <w:sz w:val="32"/>
              </w:rPr>
            </w:pPr>
            <w:r>
              <w:rPr>
                <w:b/>
                <w:color w:val="EC7C30"/>
                <w:sz w:val="32"/>
              </w:rPr>
              <w:t>Docente</w:t>
            </w:r>
            <w:r>
              <w:rPr>
                <w:b/>
                <w:color w:val="EC7C30"/>
                <w:spacing w:val="-4"/>
                <w:sz w:val="32"/>
              </w:rPr>
              <w:t xml:space="preserve"> </w:t>
            </w:r>
            <w:r>
              <w:rPr>
                <w:b/>
                <w:color w:val="EC7C30"/>
                <w:spacing w:val="-2"/>
                <w:sz w:val="32"/>
              </w:rPr>
              <w:t>responsable:</w:t>
            </w:r>
          </w:p>
          <w:p w:rsidR="00BD3BE1" w:rsidRDefault="00F217F1">
            <w:pPr>
              <w:pStyle w:val="TableParagraph"/>
              <w:ind w:left="106" w:right="126"/>
              <w:rPr>
                <w:spacing w:val="40"/>
                <w:sz w:val="28"/>
              </w:rPr>
            </w:pPr>
            <w:r>
              <w:rPr>
                <w:sz w:val="28"/>
              </w:rPr>
              <w:t>Nicol Margarita Cortez Montero psicóloga UFRO.</w:t>
            </w:r>
            <w:r>
              <w:rPr>
                <w:spacing w:val="40"/>
                <w:sz w:val="28"/>
              </w:rPr>
              <w:t xml:space="preserve"> </w:t>
            </w:r>
          </w:p>
          <w:p w:rsidR="00E534E8" w:rsidRDefault="00F217F1">
            <w:pPr>
              <w:pStyle w:val="TableParagraph"/>
              <w:ind w:left="106" w:right="126"/>
              <w:rPr>
                <w:sz w:val="28"/>
              </w:rPr>
            </w:pPr>
            <w:r>
              <w:rPr>
                <w:sz w:val="28"/>
              </w:rPr>
              <w:t>Nicole tiene 23 años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experiencia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trabajo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con niñas y niños. Además,</w:t>
            </w:r>
            <w:r w:rsidR="00BD3BE1">
              <w:rPr>
                <w:sz w:val="28"/>
              </w:rPr>
              <w:t xml:space="preserve"> es</w:t>
            </w:r>
            <w:r>
              <w:rPr>
                <w:sz w:val="28"/>
              </w:rPr>
              <w:t xml:space="preserve"> instructora de Yoga y académica universitaria.</w:t>
            </w:r>
          </w:p>
        </w:tc>
      </w:tr>
      <w:tr w:rsidR="00E534E8">
        <w:trPr>
          <w:trHeight w:val="5475"/>
        </w:trPr>
        <w:tc>
          <w:tcPr>
            <w:tcW w:w="8832" w:type="dxa"/>
            <w:gridSpan w:val="2"/>
          </w:tcPr>
          <w:p w:rsidR="00E534E8" w:rsidRDefault="00F217F1">
            <w:pPr>
              <w:pStyle w:val="TableParagraph"/>
              <w:spacing w:line="341" w:lineRule="exact"/>
              <w:rPr>
                <w:b/>
                <w:sz w:val="28"/>
              </w:rPr>
            </w:pPr>
            <w:r>
              <w:rPr>
                <w:b/>
                <w:color w:val="EC7C30"/>
                <w:spacing w:val="-2"/>
                <w:sz w:val="28"/>
              </w:rPr>
              <w:t>RESUMEN</w:t>
            </w:r>
          </w:p>
          <w:p w:rsidR="00E534E8" w:rsidRDefault="00543768">
            <w:pPr>
              <w:pStyle w:val="TableParagraph"/>
              <w:ind w:left="0"/>
              <w:rPr>
                <w:sz w:val="28"/>
              </w:rPr>
            </w:pPr>
            <w:r w:rsidRPr="00543768">
              <w:rPr>
                <w:sz w:val="28"/>
              </w:rPr>
              <w:t>Te invitamos a embarcarte en una aventura, donde cada encuentro será una oportunidad para explorar una nueva isla en el mapa de tus emociones. En este viaje aprenderás a leer tu brújula interna, tomar decisiones seguras y navegar por situaciones difíciles con mayor confianza. Mediante actividades dinámicas y trabajo en equipo, descubrirás herramientas para orientar tu propio timón y avanzar con rumbo firme. ¡Prepárate para zarpar y vivir esta experiencia llena de descubrimientos!</w:t>
            </w:r>
          </w:p>
          <w:p w:rsidR="00543768" w:rsidRDefault="00543768">
            <w:pPr>
              <w:pStyle w:val="TableParagraph"/>
              <w:ind w:left="0"/>
              <w:rPr>
                <w:b/>
                <w:sz w:val="28"/>
              </w:rPr>
            </w:pPr>
          </w:p>
          <w:p w:rsidR="00E534E8" w:rsidRDefault="00F217F1">
            <w:pPr>
              <w:pStyle w:val="TableParagraph"/>
              <w:rPr>
                <w:sz w:val="28"/>
              </w:rPr>
            </w:pPr>
            <w:r>
              <w:rPr>
                <w:b/>
                <w:color w:val="EC7C30"/>
                <w:sz w:val="28"/>
              </w:rPr>
              <w:t xml:space="preserve">Los participantes aprenderán </w:t>
            </w:r>
            <w:r>
              <w:rPr>
                <w:sz w:val="28"/>
              </w:rPr>
              <w:t>sobre la importancia de conocer sus emociones, dónde las sienten en el cuerpo, cómo se expresan, cómo gestionarlas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para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volver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calma.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Aprenderán,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además,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importancia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del di</w:t>
            </w:r>
            <w:r>
              <w:rPr>
                <w:sz w:val="28"/>
              </w:rPr>
              <w:t>álogo, el autoconocimiento emocional y la autogestión para resolver conflictos y tomar decisiones de manera responsable.</w:t>
            </w:r>
          </w:p>
        </w:tc>
      </w:tr>
    </w:tbl>
    <w:p w:rsidR="00E534E8" w:rsidRDefault="00E534E8">
      <w:pPr>
        <w:pStyle w:val="TableParagraph"/>
        <w:rPr>
          <w:sz w:val="28"/>
        </w:rPr>
        <w:sectPr w:rsidR="00E534E8">
          <w:pgSz w:w="12240" w:h="15840"/>
          <w:pgMar w:top="2440" w:right="1440" w:bottom="280" w:left="1440" w:header="1454" w:footer="0" w:gutter="0"/>
          <w:cols w:space="720"/>
        </w:sectPr>
      </w:pPr>
    </w:p>
    <w:p w:rsidR="00E534E8" w:rsidRDefault="00E534E8">
      <w:pPr>
        <w:rPr>
          <w:b/>
          <w:sz w:val="20"/>
        </w:rPr>
      </w:pPr>
    </w:p>
    <w:p w:rsidR="00E534E8" w:rsidRDefault="00E534E8">
      <w:pPr>
        <w:rPr>
          <w:b/>
          <w:sz w:val="20"/>
        </w:rPr>
      </w:pPr>
    </w:p>
    <w:p w:rsidR="00E534E8" w:rsidRDefault="00E534E8">
      <w:pPr>
        <w:spacing w:before="31"/>
        <w:rPr>
          <w:b/>
          <w:sz w:val="20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8"/>
        <w:gridCol w:w="4414"/>
      </w:tblGrid>
      <w:tr w:rsidR="00E534E8">
        <w:trPr>
          <w:trHeight w:val="4151"/>
        </w:trPr>
        <w:tc>
          <w:tcPr>
            <w:tcW w:w="4418" w:type="dxa"/>
          </w:tcPr>
          <w:p w:rsidR="00E534E8" w:rsidRDefault="00F217F1">
            <w:pPr>
              <w:pStyle w:val="TableParagraph"/>
              <w:spacing w:line="389" w:lineRule="exact"/>
              <w:rPr>
                <w:sz w:val="32"/>
              </w:rPr>
            </w:pPr>
            <w:r>
              <w:rPr>
                <w:b/>
                <w:color w:val="EC7C30"/>
                <w:spacing w:val="-2"/>
                <w:sz w:val="32"/>
              </w:rPr>
              <w:t>TALLER</w:t>
            </w:r>
            <w:r>
              <w:rPr>
                <w:color w:val="EC7C30"/>
                <w:spacing w:val="-2"/>
                <w:sz w:val="32"/>
              </w:rPr>
              <w:t>:</w:t>
            </w:r>
          </w:p>
          <w:p w:rsidR="00E534E8" w:rsidRDefault="00F217F1">
            <w:pPr>
              <w:pStyle w:val="TableParagraph"/>
              <w:spacing w:before="1"/>
              <w:ind w:left="179"/>
              <w:rPr>
                <w:b/>
                <w:sz w:val="32"/>
              </w:rPr>
            </w:pPr>
            <w:r>
              <w:rPr>
                <w:b/>
                <w:sz w:val="32"/>
              </w:rPr>
              <w:t>Exploradores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de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los</w:t>
            </w:r>
            <w:r>
              <w:rPr>
                <w:b/>
                <w:spacing w:val="-2"/>
                <w:sz w:val="32"/>
              </w:rPr>
              <w:t xml:space="preserve"> sentidos</w:t>
            </w:r>
          </w:p>
          <w:p w:rsidR="00E534E8" w:rsidRDefault="00F217F1">
            <w:pPr>
              <w:pStyle w:val="TableParagraph"/>
              <w:ind w:left="614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>
                  <wp:extent cx="2024666" cy="1983867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4666" cy="1983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534E8" w:rsidRDefault="00E534E8">
            <w:pPr>
              <w:pStyle w:val="TableParagraph"/>
              <w:spacing w:before="12"/>
              <w:ind w:left="0"/>
              <w:rPr>
                <w:b/>
                <w:sz w:val="19"/>
              </w:rPr>
            </w:pPr>
          </w:p>
        </w:tc>
        <w:tc>
          <w:tcPr>
            <w:tcW w:w="4414" w:type="dxa"/>
          </w:tcPr>
          <w:p w:rsidR="00BD3BE1" w:rsidRDefault="00F217F1" w:rsidP="00BD3BE1">
            <w:pPr>
              <w:pStyle w:val="TableParagraph"/>
              <w:ind w:left="106" w:right="505"/>
              <w:rPr>
                <w:sz w:val="28"/>
              </w:rPr>
            </w:pPr>
            <w:r>
              <w:rPr>
                <w:b/>
                <w:color w:val="EC7C30"/>
                <w:sz w:val="32"/>
              </w:rPr>
              <w:t xml:space="preserve">Docente responsable: </w:t>
            </w:r>
            <w:proofErr w:type="spellStart"/>
            <w:r>
              <w:rPr>
                <w:sz w:val="28"/>
              </w:rPr>
              <w:t>Millaray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Collao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Pardo,</w:t>
            </w:r>
            <w:r>
              <w:rPr>
                <w:spacing w:val="-12"/>
                <w:sz w:val="28"/>
              </w:rPr>
              <w:t xml:space="preserve"> </w:t>
            </w:r>
            <w:r w:rsidR="00BD3BE1">
              <w:rPr>
                <w:sz w:val="28"/>
              </w:rPr>
              <w:t xml:space="preserve">terapeuta ocupacional </w:t>
            </w:r>
            <w:r>
              <w:rPr>
                <w:sz w:val="28"/>
              </w:rPr>
              <w:t>UFRO.</w:t>
            </w:r>
          </w:p>
          <w:p w:rsidR="00E534E8" w:rsidRDefault="00F217F1" w:rsidP="00BD3BE1">
            <w:pPr>
              <w:pStyle w:val="TableParagraph"/>
              <w:ind w:left="106" w:right="505"/>
              <w:rPr>
                <w:sz w:val="28"/>
              </w:rPr>
            </w:pPr>
            <w:proofErr w:type="spellStart"/>
            <w:r>
              <w:rPr>
                <w:sz w:val="28"/>
              </w:rPr>
              <w:t>Millaray</w:t>
            </w:r>
            <w:proofErr w:type="spellEnd"/>
            <w:r>
              <w:rPr>
                <w:sz w:val="28"/>
              </w:rPr>
              <w:t xml:space="preserve"> se ha desempeñado en el Centro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 w:rsidR="00BD3BE1">
              <w:rPr>
                <w:sz w:val="28"/>
              </w:rPr>
              <w:t>H</w:t>
            </w:r>
            <w:r>
              <w:rPr>
                <w:sz w:val="28"/>
              </w:rPr>
              <w:t>ipoterapia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Luna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Sur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en el Centro de Habilidades de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Terapia Ocupacional UFRO. Además ha participado en la clínica JI </w:t>
            </w:r>
            <w:proofErr w:type="spellStart"/>
            <w:r>
              <w:rPr>
                <w:sz w:val="28"/>
              </w:rPr>
              <w:t>Ufro</w:t>
            </w:r>
            <w:proofErr w:type="spellEnd"/>
            <w:r>
              <w:rPr>
                <w:sz w:val="28"/>
              </w:rPr>
              <w:t xml:space="preserve"> y </w:t>
            </w:r>
            <w:r>
              <w:rPr>
                <w:spacing w:val="-2"/>
                <w:sz w:val="28"/>
              </w:rPr>
              <w:t>Teletón</w:t>
            </w:r>
            <w:r w:rsidR="00BD3BE1">
              <w:rPr>
                <w:spacing w:val="-2"/>
                <w:sz w:val="28"/>
              </w:rPr>
              <w:t>.</w:t>
            </w:r>
          </w:p>
        </w:tc>
      </w:tr>
      <w:tr w:rsidR="00E534E8">
        <w:trPr>
          <w:trHeight w:val="5814"/>
        </w:trPr>
        <w:tc>
          <w:tcPr>
            <w:tcW w:w="8832" w:type="dxa"/>
            <w:gridSpan w:val="2"/>
          </w:tcPr>
          <w:p w:rsidR="00E534E8" w:rsidRDefault="00F217F1">
            <w:pPr>
              <w:pStyle w:val="TableParagraph"/>
              <w:spacing w:line="338" w:lineRule="exact"/>
              <w:rPr>
                <w:b/>
                <w:sz w:val="28"/>
              </w:rPr>
            </w:pPr>
            <w:r>
              <w:rPr>
                <w:b/>
                <w:color w:val="EC7C30"/>
                <w:spacing w:val="-2"/>
                <w:sz w:val="28"/>
              </w:rPr>
              <w:t>RESUMEN</w:t>
            </w:r>
          </w:p>
          <w:p w:rsidR="00E534E8" w:rsidRDefault="00F217F1">
            <w:pPr>
              <w:pStyle w:val="TableParagraph"/>
              <w:spacing w:before="2"/>
              <w:ind w:right="95"/>
              <w:jc w:val="both"/>
              <w:rPr>
                <w:sz w:val="28"/>
              </w:rPr>
            </w:pPr>
            <w:r>
              <w:rPr>
                <w:sz w:val="24"/>
              </w:rPr>
              <w:t>¿</w:t>
            </w:r>
            <w:r>
              <w:rPr>
                <w:sz w:val="28"/>
              </w:rPr>
              <w:t xml:space="preserve">A veces te cuesta concentrarte o sientes que tu cuerpo tiene energía </w:t>
            </w:r>
            <w:r>
              <w:rPr>
                <w:sz w:val="28"/>
              </w:rPr>
              <w:t>de sobra? En Exploradores de los Sentidos vivirás una experiencia llena de movimiento, jue</w:t>
            </w:r>
            <w:r w:rsidR="00BD3BE1">
              <w:rPr>
                <w:sz w:val="28"/>
              </w:rPr>
              <w:t xml:space="preserve">go y descubrimiento. Aprenderás </w:t>
            </w:r>
            <w:r>
              <w:rPr>
                <w:sz w:val="28"/>
              </w:rPr>
              <w:t>cómo tu cuerpo y tus sentidos se conectan para ayudarte a concentrarte, regular tu energía y expresarte con seguridad. Cada actividad</w:t>
            </w:r>
            <w:r>
              <w:rPr>
                <w:sz w:val="28"/>
              </w:rPr>
              <w:t xml:space="preserve"> está pensada para que descubras nuevas habilidades, te diviertas en equipo y te sorprendas de todo lo que puedes lograr. ¡Ven a despertar tus sentidos y a disfrutar una aventura que se siente, se vive y se comparte!</w:t>
            </w:r>
          </w:p>
          <w:p w:rsidR="00E534E8" w:rsidRDefault="00E534E8">
            <w:pPr>
              <w:pStyle w:val="TableParagraph"/>
              <w:ind w:left="0"/>
              <w:rPr>
                <w:b/>
                <w:sz w:val="28"/>
              </w:rPr>
            </w:pPr>
          </w:p>
          <w:p w:rsidR="00E534E8" w:rsidRDefault="00F217F1" w:rsidP="00BD3BE1">
            <w:pPr>
              <w:pStyle w:val="TableParagraph"/>
              <w:ind w:right="223"/>
              <w:rPr>
                <w:sz w:val="28"/>
              </w:rPr>
            </w:pPr>
            <w:r>
              <w:rPr>
                <w:b/>
                <w:color w:val="EC7C30"/>
                <w:sz w:val="28"/>
              </w:rPr>
              <w:t xml:space="preserve">Los participantes aprenderán </w:t>
            </w:r>
            <w:r>
              <w:rPr>
                <w:sz w:val="28"/>
              </w:rPr>
              <w:t>a reconocer cómo su cuerpo recibe y procesa la información sensorial, identificando qué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estímulos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les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ayudan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concentrarse,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regularse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participar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mejor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en sus actividades diarias. Además, aprenderán a comunicarse sobre sus necesidades sensoriales y elegir herramientas adecuadas para sentirse </w:t>
            </w:r>
            <w:r>
              <w:rPr>
                <w:spacing w:val="-2"/>
                <w:sz w:val="28"/>
              </w:rPr>
              <w:t>equilibrados.</w:t>
            </w:r>
          </w:p>
        </w:tc>
      </w:tr>
    </w:tbl>
    <w:p w:rsidR="00E534E8" w:rsidRDefault="00E534E8">
      <w:pPr>
        <w:pStyle w:val="TableParagraph"/>
        <w:rPr>
          <w:sz w:val="28"/>
        </w:rPr>
        <w:sectPr w:rsidR="00E534E8">
          <w:pgSz w:w="12240" w:h="15840"/>
          <w:pgMar w:top="2440" w:right="1440" w:bottom="280" w:left="1440" w:header="1454" w:footer="0" w:gutter="0"/>
          <w:cols w:space="720"/>
        </w:sectPr>
      </w:pPr>
    </w:p>
    <w:p w:rsidR="00E534E8" w:rsidRDefault="00E534E8">
      <w:pPr>
        <w:spacing w:before="3" w:after="1"/>
        <w:rPr>
          <w:b/>
          <w:sz w:val="13"/>
        </w:rPr>
      </w:pPr>
    </w:p>
    <w:p w:rsidR="00E534E8" w:rsidRDefault="00F217F1">
      <w:pPr>
        <w:ind w:left="317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1295530" cy="627888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530" cy="627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4E8" w:rsidRDefault="00E534E8">
      <w:pPr>
        <w:rPr>
          <w:b/>
          <w:sz w:val="20"/>
        </w:rPr>
      </w:pPr>
    </w:p>
    <w:p w:rsidR="00E534E8" w:rsidRDefault="00E534E8">
      <w:pPr>
        <w:rPr>
          <w:b/>
          <w:sz w:val="20"/>
        </w:rPr>
      </w:pPr>
    </w:p>
    <w:p w:rsidR="00E534E8" w:rsidRDefault="00E534E8">
      <w:pPr>
        <w:spacing w:before="33"/>
        <w:rPr>
          <w:b/>
          <w:sz w:val="20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8"/>
        <w:gridCol w:w="4414"/>
      </w:tblGrid>
      <w:tr w:rsidR="00E534E8">
        <w:trPr>
          <w:trHeight w:val="4002"/>
        </w:trPr>
        <w:tc>
          <w:tcPr>
            <w:tcW w:w="4418" w:type="dxa"/>
          </w:tcPr>
          <w:p w:rsidR="00E534E8" w:rsidRDefault="00F217F1">
            <w:pPr>
              <w:pStyle w:val="TableParagraph"/>
              <w:spacing w:line="389" w:lineRule="exact"/>
              <w:rPr>
                <w:sz w:val="32"/>
              </w:rPr>
            </w:pPr>
            <w:r>
              <w:rPr>
                <w:b/>
                <w:color w:val="EC7C30"/>
                <w:spacing w:val="-2"/>
                <w:sz w:val="32"/>
              </w:rPr>
              <w:t>TALLER</w:t>
            </w:r>
            <w:r>
              <w:rPr>
                <w:color w:val="EC7C30"/>
                <w:spacing w:val="-2"/>
                <w:sz w:val="32"/>
              </w:rPr>
              <w:t>:</w:t>
            </w:r>
          </w:p>
          <w:p w:rsidR="00E534E8" w:rsidRDefault="00F217F1">
            <w:pPr>
              <w:pStyle w:val="TableParagraph"/>
              <w:spacing w:before="1"/>
              <w:ind w:left="179"/>
              <w:rPr>
                <w:b/>
                <w:sz w:val="32"/>
              </w:rPr>
            </w:pPr>
            <w:r>
              <w:rPr>
                <w:b/>
                <w:sz w:val="32"/>
              </w:rPr>
              <w:t>El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cajón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de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la </w:t>
            </w:r>
            <w:r>
              <w:rPr>
                <w:b/>
                <w:spacing w:val="-2"/>
                <w:sz w:val="32"/>
              </w:rPr>
              <w:t>Creatividad</w:t>
            </w:r>
          </w:p>
          <w:p w:rsidR="00E534E8" w:rsidRDefault="00E534E8">
            <w:pPr>
              <w:pStyle w:val="TableParagraph"/>
              <w:spacing w:before="97"/>
              <w:ind w:left="0"/>
              <w:rPr>
                <w:b/>
                <w:sz w:val="20"/>
              </w:rPr>
            </w:pPr>
          </w:p>
          <w:p w:rsidR="00E534E8" w:rsidRDefault="00F217F1">
            <w:pPr>
              <w:pStyle w:val="TableParagraph"/>
              <w:ind w:left="974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>
                  <wp:extent cx="1564640" cy="1685925"/>
                  <wp:effectExtent l="0" t="0" r="0" b="9525"/>
                  <wp:docPr id="10" name="Image 10" descr="Linda lámpara en gabinete aislado | Vector Premium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Linda lámpara en gabinete aislado | Vector Premium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022" cy="1686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dxa"/>
          </w:tcPr>
          <w:p w:rsidR="00E534E8" w:rsidRDefault="00F217F1">
            <w:pPr>
              <w:pStyle w:val="TableParagraph"/>
              <w:spacing w:line="389" w:lineRule="exact"/>
              <w:ind w:left="106"/>
              <w:rPr>
                <w:b/>
                <w:sz w:val="32"/>
              </w:rPr>
            </w:pPr>
            <w:r>
              <w:rPr>
                <w:b/>
                <w:color w:val="EC7C30"/>
                <w:sz w:val="32"/>
              </w:rPr>
              <w:t>Docente</w:t>
            </w:r>
            <w:r>
              <w:rPr>
                <w:b/>
                <w:color w:val="EC7C30"/>
                <w:spacing w:val="-4"/>
                <w:sz w:val="32"/>
              </w:rPr>
              <w:t xml:space="preserve"> </w:t>
            </w:r>
            <w:r>
              <w:rPr>
                <w:b/>
                <w:color w:val="EC7C30"/>
                <w:spacing w:val="-2"/>
                <w:sz w:val="32"/>
              </w:rPr>
              <w:t>responsable:</w:t>
            </w:r>
          </w:p>
          <w:p w:rsidR="00543768" w:rsidRDefault="00F217F1">
            <w:pPr>
              <w:pStyle w:val="TableParagraph"/>
              <w:ind w:left="106" w:right="126"/>
              <w:rPr>
                <w:sz w:val="28"/>
              </w:rPr>
            </w:pPr>
            <w:r>
              <w:rPr>
                <w:sz w:val="28"/>
              </w:rPr>
              <w:t xml:space="preserve">Helga </w:t>
            </w:r>
            <w:proofErr w:type="spellStart"/>
            <w:r>
              <w:rPr>
                <w:sz w:val="28"/>
              </w:rPr>
              <w:t>Gudenschwager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Gruebler</w:t>
            </w:r>
            <w:proofErr w:type="spellEnd"/>
            <w:r>
              <w:rPr>
                <w:sz w:val="28"/>
              </w:rPr>
              <w:t xml:space="preserve">, psicóloga UFRO. </w:t>
            </w:r>
          </w:p>
          <w:p w:rsidR="00E534E8" w:rsidRDefault="00F217F1">
            <w:pPr>
              <w:pStyle w:val="TableParagraph"/>
              <w:ind w:left="106" w:right="126"/>
              <w:rPr>
                <w:sz w:val="28"/>
              </w:rPr>
            </w:pPr>
            <w:r>
              <w:rPr>
                <w:sz w:val="28"/>
              </w:rPr>
              <w:t>Helga ha desarrollado</w:t>
            </w:r>
            <w:r w:rsidR="00543768">
              <w:rPr>
                <w:sz w:val="28"/>
              </w:rPr>
              <w:t>,</w:t>
            </w:r>
            <w:r>
              <w:rPr>
                <w:sz w:val="28"/>
              </w:rPr>
              <w:t xml:space="preserve"> durante 31 años de trayectoria, labores académicas en pre y postgrado,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trabajo en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colegios 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investigación.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Es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directora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de PROENTA UFRO.</w:t>
            </w:r>
          </w:p>
        </w:tc>
      </w:tr>
      <w:tr w:rsidR="00E534E8">
        <w:trPr>
          <w:trHeight w:val="5470"/>
        </w:trPr>
        <w:tc>
          <w:tcPr>
            <w:tcW w:w="8832" w:type="dxa"/>
            <w:gridSpan w:val="2"/>
          </w:tcPr>
          <w:p w:rsidR="00E534E8" w:rsidRDefault="00F217F1">
            <w:pPr>
              <w:pStyle w:val="TableParagraph"/>
              <w:spacing w:line="341" w:lineRule="exact"/>
              <w:rPr>
                <w:b/>
                <w:sz w:val="28"/>
              </w:rPr>
            </w:pPr>
            <w:r>
              <w:rPr>
                <w:b/>
                <w:color w:val="EC7C30"/>
                <w:spacing w:val="-2"/>
                <w:sz w:val="28"/>
              </w:rPr>
              <w:t>RESUMEN</w:t>
            </w:r>
          </w:p>
          <w:p w:rsidR="00543768" w:rsidRPr="00543768" w:rsidRDefault="00543768" w:rsidP="00543768">
            <w:pPr>
              <w:ind w:left="1" w:hanging="3"/>
              <w:rPr>
                <w:color w:val="000000" w:themeColor="text1"/>
                <w:sz w:val="28"/>
              </w:rPr>
            </w:pPr>
            <w:r w:rsidRPr="00543768">
              <w:rPr>
                <w:color w:val="000000" w:themeColor="text1"/>
                <w:sz w:val="28"/>
              </w:rPr>
              <w:t xml:space="preserve">En ocasiones abrimos un cajón y encontramos objetos, fotografías y recuerdos de los cuáles no nos acordábamos. Seguramente surgen memorias y muchas emociones. Con la creatividad sucede algo similar: a veces olvidamos que es parte de nosotros y la dejamos un poco abandonada o escondida. En este taller podrás comprender qué es la creatividad, identificar qué barreras hacen que no desee salir del fondo del cajón, qué la motiva a mostrarse fuera del cajón y, además, podrás explorarla junto a otros niños y niñas como tú. ¿Te atreves a abrir el cajón y explorar tu creatividad? </w:t>
            </w:r>
          </w:p>
          <w:p w:rsidR="00E534E8" w:rsidRDefault="00E534E8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E534E8" w:rsidRDefault="00F217F1">
            <w:pPr>
              <w:pStyle w:val="TableParagraph"/>
              <w:ind w:right="102"/>
              <w:rPr>
                <w:sz w:val="28"/>
              </w:rPr>
            </w:pPr>
            <w:r>
              <w:rPr>
                <w:b/>
                <w:color w:val="EC7C30"/>
                <w:sz w:val="28"/>
              </w:rPr>
              <w:t xml:space="preserve">Los participantes aprenderán </w:t>
            </w:r>
            <w:r>
              <w:rPr>
                <w:sz w:val="28"/>
              </w:rPr>
              <w:t>a</w:t>
            </w:r>
            <w:r w:rsidR="00543768">
              <w:rPr>
                <w:sz w:val="28"/>
              </w:rPr>
              <w:t xml:space="preserve"> explicar qué es la creatividad,</w:t>
            </w:r>
            <w:r>
              <w:rPr>
                <w:sz w:val="28"/>
              </w:rPr>
              <w:t xml:space="preserve"> conocer cuáles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son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las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barreras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facilitadores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creatividad;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analizar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una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obra desde el p</w:t>
            </w:r>
            <w:r w:rsidR="00543768">
              <w:rPr>
                <w:sz w:val="28"/>
              </w:rPr>
              <w:t>unto de vista de su creatividad</w:t>
            </w:r>
            <w:r>
              <w:rPr>
                <w:sz w:val="28"/>
              </w:rPr>
              <w:t xml:space="preserve"> y utilizar su creatividad para resolver ejercicios prácticos y juegos con distintos materiales.</w:t>
            </w:r>
          </w:p>
        </w:tc>
      </w:tr>
    </w:tbl>
    <w:p w:rsidR="00F217F1" w:rsidRDefault="00F217F1"/>
    <w:sectPr w:rsidR="00F217F1">
      <w:headerReference w:type="default" r:id="rId15"/>
      <w:pgSz w:w="12240" w:h="15840"/>
      <w:pgMar w:top="1820" w:right="1440" w:bottom="28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7F1" w:rsidRDefault="00F217F1">
      <w:r>
        <w:separator/>
      </w:r>
    </w:p>
  </w:endnote>
  <w:endnote w:type="continuationSeparator" w:id="0">
    <w:p w:rsidR="00F217F1" w:rsidRDefault="00F2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7F1" w:rsidRDefault="00F217F1">
      <w:r>
        <w:separator/>
      </w:r>
    </w:p>
  </w:footnote>
  <w:footnote w:type="continuationSeparator" w:id="0">
    <w:p w:rsidR="00F217F1" w:rsidRDefault="00F21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4E8" w:rsidRDefault="00F217F1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drawing>
        <wp:anchor distT="0" distB="0" distL="0" distR="0" simplePos="0" relativeHeight="487489024" behindDoc="1" locked="0" layoutInCell="1" allowOverlap="1">
          <wp:simplePos x="0" y="0"/>
          <wp:positionH relativeFrom="page">
            <wp:posOffset>1114585</wp:posOffset>
          </wp:positionH>
          <wp:positionV relativeFrom="page">
            <wp:posOffset>923598</wp:posOffset>
          </wp:positionV>
          <wp:extent cx="1245548" cy="629302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5548" cy="6293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4E8" w:rsidRDefault="00E534E8">
    <w:pPr>
      <w:pStyle w:val="Textoindependiente"/>
      <w:spacing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4E8"/>
    <w:rsid w:val="00543768"/>
    <w:rsid w:val="00BB334B"/>
    <w:rsid w:val="00BD3BE1"/>
    <w:rsid w:val="00E534E8"/>
    <w:rsid w:val="00F2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5DA52"/>
  <w15:docId w15:val="{98C1063C-358A-479C-9BA1-3496AB55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36"/>
      <w:szCs w:val="36"/>
    </w:rPr>
  </w:style>
  <w:style w:type="paragraph" w:styleId="Ttulo">
    <w:name w:val="Title"/>
    <w:basedOn w:val="Normal"/>
    <w:uiPriority w:val="1"/>
    <w:qFormat/>
    <w:pPr>
      <w:spacing w:before="218"/>
      <w:ind w:right="226"/>
      <w:jc w:val="center"/>
    </w:pPr>
    <w:rPr>
      <w:sz w:val="144"/>
      <w:szCs w:val="1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Ufro</dc:creator>
  <cp:lastModifiedBy>Daphne</cp:lastModifiedBy>
  <cp:revision>3</cp:revision>
  <dcterms:created xsi:type="dcterms:W3CDTF">2025-12-01T19:37:00Z</dcterms:created>
  <dcterms:modified xsi:type="dcterms:W3CDTF">2025-12-01T19:37:00Z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Word 2016</vt:lpwstr>
  </property>
</Properties>
</file>